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8C1" w:rsidRPr="004C735A" w:rsidRDefault="007665A7" w:rsidP="003C5E57">
      <w:pPr>
        <w:rPr>
          <w:rFonts w:ascii="Times New Roman" w:hAnsi="Times New Roman" w:cs="Times New Roman"/>
        </w:rPr>
      </w:pPr>
      <w:r w:rsidRPr="004C735A">
        <w:rPr>
          <w:rFonts w:ascii="Times New Roman" w:hAnsi="Times New Roman" w:cs="Times New Roman"/>
        </w:rPr>
        <w:t xml:space="preserve">                                                         IQAC Training Session </w:t>
      </w:r>
    </w:p>
    <w:p w:rsidR="007F08C1" w:rsidRPr="004C735A" w:rsidRDefault="007F08C1" w:rsidP="003C5E57">
      <w:pPr>
        <w:rPr>
          <w:rFonts w:ascii="Times New Roman" w:hAnsi="Times New Roman" w:cs="Times New Roman"/>
        </w:rPr>
      </w:pPr>
      <w:r w:rsidRPr="004C735A">
        <w:rPr>
          <w:rFonts w:ascii="Times New Roman" w:hAnsi="Times New Roman" w:cs="Times New Roman"/>
        </w:rPr>
        <w:t xml:space="preserve">     Topic :  An Interactive Session on SDG: Main Areas of Ranking MAHE Concentrates on</w:t>
      </w:r>
    </w:p>
    <w:p w:rsidR="007F08C1" w:rsidRPr="004C735A" w:rsidRDefault="007F08C1" w:rsidP="003C5E57">
      <w:pPr>
        <w:rPr>
          <w:rFonts w:ascii="Times New Roman" w:hAnsi="Times New Roman" w:cs="Times New Roman"/>
        </w:rPr>
      </w:pPr>
      <w:r w:rsidRPr="004C735A">
        <w:rPr>
          <w:rFonts w:ascii="Times New Roman" w:hAnsi="Times New Roman" w:cs="Times New Roman"/>
        </w:rPr>
        <w:t xml:space="preserve">                                                            Date : 20</w:t>
      </w:r>
      <w:r w:rsidRPr="004C735A">
        <w:rPr>
          <w:rFonts w:ascii="Times New Roman" w:hAnsi="Times New Roman" w:cs="Times New Roman"/>
          <w:vertAlign w:val="superscript"/>
        </w:rPr>
        <w:t>th</w:t>
      </w:r>
      <w:r w:rsidRPr="004C735A">
        <w:rPr>
          <w:rFonts w:ascii="Times New Roman" w:hAnsi="Times New Roman" w:cs="Times New Roman"/>
        </w:rPr>
        <w:t xml:space="preserve"> May 2024</w:t>
      </w:r>
    </w:p>
    <w:p w:rsidR="004C735A" w:rsidRDefault="007F08C1" w:rsidP="003C5E57">
      <w:pPr>
        <w:tabs>
          <w:tab w:val="left" w:pos="1360"/>
        </w:tabs>
        <w:rPr>
          <w:rFonts w:ascii="Times New Roman" w:hAnsi="Times New Roman" w:cs="Times New Roman"/>
        </w:rPr>
      </w:pPr>
      <w:r w:rsidRPr="004C735A">
        <w:rPr>
          <w:rFonts w:ascii="Times New Roman" w:hAnsi="Times New Roman" w:cs="Times New Roman"/>
        </w:rPr>
        <w:t xml:space="preserve">                    Delivered by: Mr. Srikanth R. Gumaste, Data Analyst – IQAC, Manipal</w:t>
      </w:r>
    </w:p>
    <w:p w:rsidR="003C5E57" w:rsidRDefault="003C5E57" w:rsidP="00F57F6C">
      <w:pPr>
        <w:tabs>
          <w:tab w:val="left" w:pos="1650"/>
        </w:tabs>
        <w:jc w:val="both"/>
        <w:rPr>
          <w:rFonts w:ascii="Times New Roman" w:hAnsi="Times New Roman" w:cs="Times New Roman"/>
        </w:rPr>
      </w:pPr>
      <w:r>
        <w:rPr>
          <w:rFonts w:ascii="Times New Roman" w:hAnsi="Times New Roman" w:cs="Times New Roman"/>
        </w:rPr>
        <w:t xml:space="preserve"> Attendees: IQAC Team </w:t>
      </w:r>
      <w:r w:rsidR="00F57F6C">
        <w:rPr>
          <w:rFonts w:ascii="Times New Roman" w:hAnsi="Times New Roman" w:cs="Times New Roman"/>
        </w:rPr>
        <w:t xml:space="preserve">members </w:t>
      </w:r>
      <w:r>
        <w:rPr>
          <w:rFonts w:ascii="Times New Roman" w:hAnsi="Times New Roman" w:cs="Times New Roman"/>
        </w:rPr>
        <w:t xml:space="preserve">of Bengaluru Campus &amp; All IQAC coordinators from various Institutions/ Departments – MAHE, Bengaluru Campus </w:t>
      </w:r>
    </w:p>
    <w:p w:rsidR="004C735A" w:rsidRDefault="004C735A" w:rsidP="003C5E57">
      <w:pPr>
        <w:tabs>
          <w:tab w:val="left" w:pos="1650"/>
        </w:tabs>
        <w:rPr>
          <w:rFonts w:ascii="Times New Roman" w:hAnsi="Times New Roman" w:cs="Times New Roman"/>
        </w:rPr>
      </w:pPr>
      <w:r>
        <w:rPr>
          <w:noProof/>
        </w:rPr>
        <w:drawing>
          <wp:inline distT="0" distB="0" distL="0" distR="0" wp14:anchorId="5CD81A3D" wp14:editId="217C05B5">
            <wp:extent cx="5943600" cy="3600450"/>
            <wp:effectExtent l="0" t="0" r="0" b="0"/>
            <wp:docPr id="478218136" name="Picture 1" descr="Sustainable Developmen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Development Goa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600450"/>
                    </a:xfrm>
                    <a:prstGeom prst="rect">
                      <a:avLst/>
                    </a:prstGeom>
                    <a:noFill/>
                    <a:ln>
                      <a:noFill/>
                    </a:ln>
                  </pic:spPr>
                </pic:pic>
              </a:graphicData>
            </a:graphic>
          </wp:inline>
        </w:drawing>
      </w:r>
    </w:p>
    <w:p w:rsidR="00344005" w:rsidRDefault="00344005" w:rsidP="003C5E57">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As rightly quoted by </w:t>
      </w:r>
      <w:r w:rsidRPr="00344005">
        <w:rPr>
          <w:rFonts w:ascii="Times New Roman" w:hAnsi="Times New Roman" w:cs="Times New Roman"/>
        </w:rPr>
        <w:t xml:space="preserve">George Washington Carver "Education is the key to unlock the golden door of freedom." </w:t>
      </w:r>
      <w:r>
        <w:rPr>
          <w:rFonts w:ascii="Times New Roman" w:hAnsi="Times New Roman" w:cs="Times New Roman"/>
        </w:rPr>
        <w:t>Manipal Academy of Higher Education</w:t>
      </w:r>
      <w:r w:rsidR="004E679F">
        <w:rPr>
          <w:rFonts w:ascii="Times New Roman" w:hAnsi="Times New Roman" w:cs="Times New Roman"/>
        </w:rPr>
        <w:t xml:space="preserve"> popularly known as MAHE</w:t>
      </w:r>
      <w:r>
        <w:rPr>
          <w:rFonts w:ascii="Times New Roman" w:hAnsi="Times New Roman" w:cs="Times New Roman"/>
        </w:rPr>
        <w:t xml:space="preserve">, </w:t>
      </w:r>
      <w:r w:rsidR="004E679F">
        <w:rPr>
          <w:rFonts w:ascii="Times New Roman" w:hAnsi="Times New Roman" w:cs="Times New Roman"/>
        </w:rPr>
        <w:t xml:space="preserve">also </w:t>
      </w:r>
      <w:r>
        <w:rPr>
          <w:rFonts w:ascii="Times New Roman" w:hAnsi="Times New Roman" w:cs="Times New Roman"/>
        </w:rPr>
        <w:t>an Institution of Eminence has been ranked 25</w:t>
      </w:r>
      <w:r w:rsidRPr="00344005">
        <w:rPr>
          <w:rFonts w:ascii="Times New Roman" w:hAnsi="Times New Roman" w:cs="Times New Roman"/>
          <w:vertAlign w:val="superscript"/>
        </w:rPr>
        <w:t>th</w:t>
      </w:r>
      <w:r>
        <w:rPr>
          <w:rFonts w:ascii="Times New Roman" w:hAnsi="Times New Roman" w:cs="Times New Roman"/>
        </w:rPr>
        <w:t xml:space="preserve"> in ‘Quality Education’ and 4</w:t>
      </w:r>
      <w:r w:rsidRPr="00344005">
        <w:rPr>
          <w:rFonts w:ascii="Times New Roman" w:hAnsi="Times New Roman" w:cs="Times New Roman"/>
          <w:vertAlign w:val="superscript"/>
        </w:rPr>
        <w:t>th</w:t>
      </w:r>
      <w:r>
        <w:rPr>
          <w:rFonts w:ascii="Times New Roman" w:hAnsi="Times New Roman" w:cs="Times New Roman"/>
        </w:rPr>
        <w:t xml:space="preserve"> in ‘Gender Equality’ globally from the list of Sustainable Development Goals (SDG) </w:t>
      </w:r>
      <w:r w:rsidR="004E679F">
        <w:rPr>
          <w:rFonts w:ascii="Times New Roman" w:hAnsi="Times New Roman" w:cs="Times New Roman"/>
        </w:rPr>
        <w:t xml:space="preserve">developed by UN. This accomplishment has been the enormous hard work put in by the Institution which is now preparing itself to compete for all 17 SDG’s. </w:t>
      </w:r>
    </w:p>
    <w:p w:rsidR="001378BA" w:rsidRDefault="004E679F" w:rsidP="003C5E57">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A session on SDG was very much the need of the hour at this juncture for the IQAC co – Ordinator’s at MAHE – Bengaluru Campus who are beginning to learn to map all events conducted at their respective Institution/ department to SDG. It was extremely glad for the IQAC team to </w:t>
      </w:r>
      <w:r w:rsidR="00F57F6C">
        <w:rPr>
          <w:rFonts w:ascii="Times New Roman" w:hAnsi="Times New Roman" w:cs="Times New Roman"/>
        </w:rPr>
        <w:t xml:space="preserve">invite </w:t>
      </w:r>
      <w:r>
        <w:rPr>
          <w:rFonts w:ascii="Times New Roman" w:hAnsi="Times New Roman" w:cs="Times New Roman"/>
        </w:rPr>
        <w:t xml:space="preserve">Mr. Srikanth, Data Analyst of IQAC Team Manipal who on our request </w:t>
      </w:r>
      <w:r w:rsidR="001378BA">
        <w:rPr>
          <w:rFonts w:ascii="Times New Roman" w:hAnsi="Times New Roman" w:cs="Times New Roman"/>
        </w:rPr>
        <w:t xml:space="preserve">delivered a session on SDG and why University prepare to focus on achieving and improving their SDG ranks. </w:t>
      </w:r>
    </w:p>
    <w:p w:rsidR="004E679F" w:rsidRDefault="001378BA" w:rsidP="003C5E57">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The session commenced by explaining all 17 SDG’s and what events can be conducted  for each SDG by highlighting examples. The ‘how’ and ‘what ‘ data can be captured was well explained and an overwhelming response was witnessed in the floor as participants had an array of  queries and inputs to add on to the presentation.</w:t>
      </w:r>
    </w:p>
    <w:p w:rsidR="001378BA" w:rsidRDefault="001378BA" w:rsidP="003C5E57">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The session also had reference to research publications</w:t>
      </w:r>
      <w:r w:rsidR="00454718">
        <w:rPr>
          <w:rFonts w:ascii="Times New Roman" w:hAnsi="Times New Roman" w:cs="Times New Roman"/>
        </w:rPr>
        <w:t xml:space="preserve"> and</w:t>
      </w:r>
      <w:r>
        <w:rPr>
          <w:rFonts w:ascii="Times New Roman" w:hAnsi="Times New Roman" w:cs="Times New Roman"/>
        </w:rPr>
        <w:t xml:space="preserve"> projects which can be a part of parameters for achieving higher ranks. Thanks to Mr. Srikanth for providing an informative session as it was an eyeopener for all participants.</w:t>
      </w:r>
    </w:p>
    <w:p w:rsidR="003C5E57" w:rsidRDefault="001378BA" w:rsidP="004E679F">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As we look forward for more such sessions, we </w:t>
      </w:r>
      <w:r w:rsidR="003C5E57">
        <w:rPr>
          <w:rFonts w:ascii="Times New Roman" w:hAnsi="Times New Roman" w:cs="Times New Roman"/>
        </w:rPr>
        <w:t>are on a marathon run to capture and collate our event details in the hope of achieving more accolades for MAHE!</w:t>
      </w:r>
    </w:p>
    <w:p w:rsidR="00F57F6C" w:rsidRPr="00F57F6C" w:rsidRDefault="00DF09E5" w:rsidP="00F57F6C">
      <w:pPr>
        <w:shd w:val="clear" w:color="auto" w:fill="FFFFFF"/>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55BAD04F" wp14:editId="5D5286D5">
            <wp:extent cx="5943600" cy="3454400"/>
            <wp:effectExtent l="0" t="0" r="0" b="0"/>
            <wp:docPr id="55684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46125" name="Picture 556846125"/>
                    <pic:cNvPicPr/>
                  </pic:nvPicPr>
                  <pic:blipFill>
                    <a:blip r:embed="rId6">
                      <a:extLst>
                        <a:ext uri="{28A0092B-C50C-407E-A947-70E740481C1C}">
                          <a14:useLocalDpi xmlns:a14="http://schemas.microsoft.com/office/drawing/2010/main" val="0"/>
                        </a:ext>
                      </a:extLst>
                    </a:blip>
                    <a:stretch>
                      <a:fillRect/>
                    </a:stretch>
                  </pic:blipFill>
                  <pic:spPr>
                    <a:xfrm>
                      <a:off x="0" y="0"/>
                      <a:ext cx="5943600" cy="3454400"/>
                    </a:xfrm>
                    <a:prstGeom prst="rect">
                      <a:avLst/>
                    </a:prstGeom>
                  </pic:spPr>
                </pic:pic>
              </a:graphicData>
            </a:graphic>
          </wp:inline>
        </w:drawing>
      </w:r>
      <w:r w:rsidR="00F57F6C">
        <w:rPr>
          <w:rFonts w:ascii="Times New Roman" w:hAnsi="Times New Roman" w:cs="Times New Roman"/>
        </w:rPr>
        <w:tab/>
        <w:t xml:space="preserve">                      A glimpse of the Interactive Session</w:t>
      </w:r>
    </w:p>
    <w:p w:rsidR="00344005" w:rsidRDefault="00DF09E5" w:rsidP="00DF09E5">
      <w:pPr>
        <w:shd w:val="clear" w:color="auto" w:fill="FFFFFF"/>
        <w:spacing w:before="100" w:beforeAutospacing="1" w:after="100" w:afterAutospacing="1" w:line="240" w:lineRule="auto"/>
        <w:jc w:val="both"/>
        <w:rPr>
          <w:rFonts w:ascii="Times New Roman" w:hAnsi="Times New Roman" w:cs="Times New Roman"/>
        </w:rPr>
      </w:pPr>
      <w:r>
        <w:rPr>
          <w:rFonts w:ascii="Times New Roman" w:hAnsi="Times New Roman" w:cs="Times New Roman"/>
          <w:noProof/>
          <w:sz w:val="24"/>
          <w:szCs w:val="24"/>
        </w:rPr>
        <w:drawing>
          <wp:inline distT="0" distB="0" distL="0" distR="0" wp14:anchorId="5BDF4F14" wp14:editId="4C28BC5B">
            <wp:extent cx="2781300" cy="3549650"/>
            <wp:effectExtent l="0" t="0" r="0" b="0"/>
            <wp:docPr id="964275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75204" name="Picture 9642752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3549650"/>
                    </a:xfrm>
                    <a:prstGeom prst="rect">
                      <a:avLst/>
                    </a:prstGeom>
                  </pic:spPr>
                </pic:pic>
              </a:graphicData>
            </a:graphic>
          </wp:inline>
        </w:drawing>
      </w:r>
      <w:r>
        <w:rPr>
          <w:rFonts w:ascii="Times New Roman" w:hAnsi="Times New Roman" w:cs="Times New Roman"/>
        </w:rPr>
        <w:t xml:space="preserve"> </w:t>
      </w:r>
      <w:r w:rsidR="00A06EB3">
        <w:rPr>
          <w:rFonts w:ascii="Times New Roman" w:hAnsi="Times New Roman" w:cs="Times New Roman"/>
        </w:rPr>
        <w:t xml:space="preserve">   </w:t>
      </w:r>
      <w:r w:rsidR="00A06EB3">
        <w:rPr>
          <w:rFonts w:ascii="Times New Roman" w:hAnsi="Times New Roman" w:cs="Times New Roman"/>
        </w:rPr>
        <w:object w:dxaOrig="4060" w:dyaOrig="831" w14:anchorId="17497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41.5pt" o:ole="">
            <v:imagedata r:id="rId8" o:title=""/>
          </v:shape>
          <o:OLEObject Type="Embed" ProgID="Package" ShapeID="_x0000_i1025" DrawAspect="Content" ObjectID="_1793520030" r:id="rId9"/>
        </w:object>
      </w:r>
    </w:p>
    <w:p w:rsidR="00344005" w:rsidRPr="004C735A" w:rsidRDefault="00F57F6C" w:rsidP="004C735A">
      <w:pPr>
        <w:tabs>
          <w:tab w:val="left" w:pos="1650"/>
        </w:tabs>
        <w:rPr>
          <w:rFonts w:ascii="Times New Roman" w:hAnsi="Times New Roman" w:cs="Times New Roman"/>
        </w:rPr>
      </w:pPr>
      <w:r>
        <w:rPr>
          <w:rFonts w:ascii="Times New Roman" w:hAnsi="Times New Roman" w:cs="Times New Roman"/>
        </w:rPr>
        <w:t xml:space="preserve">Mr. Srikanth delivering the inputs on SDG during the session </w:t>
      </w:r>
    </w:p>
    <w:sectPr w:rsidR="00344005" w:rsidRPr="004C7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84600"/>
    <w:multiLevelType w:val="multilevel"/>
    <w:tmpl w:val="41A8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67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A7"/>
    <w:rsid w:val="001378BA"/>
    <w:rsid w:val="00344005"/>
    <w:rsid w:val="003C5E57"/>
    <w:rsid w:val="00454718"/>
    <w:rsid w:val="004C735A"/>
    <w:rsid w:val="004E679F"/>
    <w:rsid w:val="007665A7"/>
    <w:rsid w:val="00782F46"/>
    <w:rsid w:val="007F08C1"/>
    <w:rsid w:val="008415FF"/>
    <w:rsid w:val="008C7165"/>
    <w:rsid w:val="00A06EB3"/>
    <w:rsid w:val="00AD3825"/>
    <w:rsid w:val="00DF09E5"/>
    <w:rsid w:val="00E03DB9"/>
    <w:rsid w:val="00F56527"/>
    <w:rsid w:val="00F57F6C"/>
    <w:rsid w:val="00F8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CE37"/>
  <w15:chartTrackingRefBased/>
  <w15:docId w15:val="{CC1F644A-EC29-42F4-BAF5-008638B3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5A7"/>
    <w:rPr>
      <w:rFonts w:eastAsiaTheme="majorEastAsia" w:cstheme="majorBidi"/>
      <w:color w:val="272727" w:themeColor="text1" w:themeTint="D8"/>
    </w:rPr>
  </w:style>
  <w:style w:type="paragraph" w:styleId="Title">
    <w:name w:val="Title"/>
    <w:basedOn w:val="Normal"/>
    <w:next w:val="Normal"/>
    <w:link w:val="TitleChar"/>
    <w:uiPriority w:val="10"/>
    <w:qFormat/>
    <w:rsid w:val="00766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5A7"/>
    <w:pPr>
      <w:spacing w:before="160"/>
      <w:jc w:val="center"/>
    </w:pPr>
    <w:rPr>
      <w:i/>
      <w:iCs/>
      <w:color w:val="404040" w:themeColor="text1" w:themeTint="BF"/>
    </w:rPr>
  </w:style>
  <w:style w:type="character" w:customStyle="1" w:styleId="QuoteChar">
    <w:name w:val="Quote Char"/>
    <w:basedOn w:val="DefaultParagraphFont"/>
    <w:link w:val="Quote"/>
    <w:uiPriority w:val="29"/>
    <w:rsid w:val="007665A7"/>
    <w:rPr>
      <w:i/>
      <w:iCs/>
      <w:color w:val="404040" w:themeColor="text1" w:themeTint="BF"/>
    </w:rPr>
  </w:style>
  <w:style w:type="paragraph" w:styleId="ListParagraph">
    <w:name w:val="List Paragraph"/>
    <w:basedOn w:val="Normal"/>
    <w:uiPriority w:val="34"/>
    <w:qFormat/>
    <w:rsid w:val="007665A7"/>
    <w:pPr>
      <w:ind w:left="720"/>
      <w:contextualSpacing/>
    </w:pPr>
  </w:style>
  <w:style w:type="character" w:styleId="IntenseEmphasis">
    <w:name w:val="Intense Emphasis"/>
    <w:basedOn w:val="DefaultParagraphFont"/>
    <w:uiPriority w:val="21"/>
    <w:qFormat/>
    <w:rsid w:val="007665A7"/>
    <w:rPr>
      <w:i/>
      <w:iCs/>
      <w:color w:val="0F4761" w:themeColor="accent1" w:themeShade="BF"/>
    </w:rPr>
  </w:style>
  <w:style w:type="paragraph" w:styleId="IntenseQuote">
    <w:name w:val="Intense Quote"/>
    <w:basedOn w:val="Normal"/>
    <w:next w:val="Normal"/>
    <w:link w:val="IntenseQuoteChar"/>
    <w:uiPriority w:val="30"/>
    <w:qFormat/>
    <w:rsid w:val="0076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5A7"/>
    <w:rPr>
      <w:i/>
      <w:iCs/>
      <w:color w:val="0F4761" w:themeColor="accent1" w:themeShade="BF"/>
    </w:rPr>
  </w:style>
  <w:style w:type="character" w:styleId="IntenseReference">
    <w:name w:val="Intense Reference"/>
    <w:basedOn w:val="DefaultParagraphFont"/>
    <w:uiPriority w:val="32"/>
    <w:qFormat/>
    <w:rsid w:val="00766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48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Rani [MAHE-BLR]</dc:creator>
  <cp:keywords/>
  <dc:description/>
  <cp:lastModifiedBy>Neena Rani [MAHE-BLR]</cp:lastModifiedBy>
  <cp:revision>1</cp:revision>
  <dcterms:created xsi:type="dcterms:W3CDTF">2024-11-19T05:44:00Z</dcterms:created>
  <dcterms:modified xsi:type="dcterms:W3CDTF">2024-11-19T05:44:00Z</dcterms:modified>
</cp:coreProperties>
</file>