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14" w:rsidRDefault="00740954" w:rsidP="00740954">
      <w:pPr>
        <w:jc w:val="both"/>
        <w:rPr>
          <w:b/>
        </w:rPr>
      </w:pPr>
      <w:r w:rsidRPr="00740954">
        <w:rPr>
          <w:b/>
        </w:rPr>
        <w:t>Manipal College of Dental Sciences, Manipal</w:t>
      </w:r>
    </w:p>
    <w:p w:rsidR="00F14A14" w:rsidRDefault="00547760" w:rsidP="00740954">
      <w:pPr>
        <w:jc w:val="both"/>
      </w:pPr>
      <w:r>
        <w:rPr>
          <w:noProof/>
        </w:rPr>
        <w:drawing>
          <wp:inline distT="0" distB="0" distL="0" distR="0">
            <wp:extent cx="3987008" cy="2651189"/>
            <wp:effectExtent l="0" t="0" r="0" b="0"/>
            <wp:docPr id="1" name="Picture 0" descr="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2944" cy="2655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A14" w:rsidRDefault="00F14A14" w:rsidP="00740954">
      <w:pPr>
        <w:jc w:val="both"/>
      </w:pPr>
    </w:p>
    <w:p w:rsidR="00F14A14" w:rsidRDefault="00F14A14" w:rsidP="00740954">
      <w:pPr>
        <w:jc w:val="both"/>
      </w:pPr>
    </w:p>
    <w:p w:rsidR="00F14A14" w:rsidRDefault="00F14A14" w:rsidP="00740954">
      <w:pPr>
        <w:jc w:val="both"/>
      </w:pPr>
    </w:p>
    <w:p w:rsidR="00F14A14" w:rsidRDefault="00E20072" w:rsidP="00740954">
      <w:pPr>
        <w:jc w:val="both"/>
      </w:pPr>
      <w:r>
        <w:rPr>
          <w:noProof/>
        </w:rPr>
        <w:drawing>
          <wp:inline distT="0" distB="0" distL="0" distR="0">
            <wp:extent cx="4791075" cy="3205311"/>
            <wp:effectExtent l="0" t="0" r="0" b="0"/>
            <wp:docPr id="3" name="Picture 2" descr="Basic sci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ic scienc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6437" cy="320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A14" w:rsidRDefault="00E459E0" w:rsidP="00740954">
      <w:pPr>
        <w:jc w:val="both"/>
      </w:pPr>
      <w:r>
        <w:t xml:space="preserve">MCODS Manipal is currently situated in two buildings, the clinical wing housed adjacent to the Kasturba Hospital and the pre-clinical wing at the Centre for Basic Sciences. </w:t>
      </w:r>
    </w:p>
    <w:p w:rsidR="00F14A14" w:rsidRDefault="00F14A14" w:rsidP="00740954">
      <w:pPr>
        <w:jc w:val="both"/>
      </w:pPr>
    </w:p>
    <w:p w:rsidR="00F14A14" w:rsidRPr="00C4278C" w:rsidRDefault="00E20072" w:rsidP="00740954">
      <w:pPr>
        <w:jc w:val="both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3584448" cy="2395728"/>
            <wp:effectExtent l="25400" t="0" r="0" b="0"/>
            <wp:docPr id="4" name="Picture 3" descr="Picture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3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84448" cy="239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78C" w:rsidRDefault="00E459E0" w:rsidP="00740954">
      <w:pPr>
        <w:jc w:val="both"/>
      </w:pPr>
      <w:r w:rsidRPr="00C4278C">
        <w:t>State</w:t>
      </w:r>
      <w:r w:rsidR="00C4278C" w:rsidRPr="00C4278C">
        <w:t xml:space="preserve"> of the art Dental clinics </w:t>
      </w:r>
      <w:r w:rsidR="00C4278C">
        <w:t>for UG and PG training Program</w:t>
      </w:r>
    </w:p>
    <w:p w:rsidR="00C4278C" w:rsidRPr="00C4278C" w:rsidRDefault="00184307" w:rsidP="00740954">
      <w:pPr>
        <w:jc w:val="both"/>
      </w:pPr>
      <w:r>
        <w:t>Phantom head laboratory for pre-clinical training</w:t>
      </w:r>
      <w:proofErr w:type="gramStart"/>
      <w:r>
        <w:t>,  simulating</w:t>
      </w:r>
      <w:proofErr w:type="gramEnd"/>
      <w:r>
        <w:t xml:space="preserve"> the clinical Dental treatment</w:t>
      </w:r>
    </w:p>
    <w:p w:rsidR="00E20072" w:rsidRDefault="00E20072" w:rsidP="00740954">
      <w:pPr>
        <w:jc w:val="both"/>
      </w:pPr>
    </w:p>
    <w:p w:rsidR="00F14A14" w:rsidRDefault="00E20072" w:rsidP="00740954">
      <w:pPr>
        <w:jc w:val="both"/>
      </w:pPr>
      <w:r>
        <w:rPr>
          <w:noProof/>
        </w:rPr>
        <w:drawing>
          <wp:inline distT="0" distB="0" distL="0" distR="0">
            <wp:extent cx="5181600" cy="3886200"/>
            <wp:effectExtent l="25400" t="0" r="0" b="0"/>
            <wp:docPr id="5" name="Picture 4" descr="DSCN0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6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A14" w:rsidRDefault="00F14A14" w:rsidP="00740954">
      <w:pPr>
        <w:jc w:val="both"/>
      </w:pPr>
    </w:p>
    <w:p w:rsidR="00F14A14" w:rsidRDefault="00F14A14" w:rsidP="00740954">
      <w:pPr>
        <w:jc w:val="both"/>
      </w:pPr>
    </w:p>
    <w:p w:rsidR="009535FA" w:rsidRDefault="00E82419" w:rsidP="00740954">
      <w:pPr>
        <w:jc w:val="both"/>
      </w:pPr>
      <w:r>
        <w:lastRenderedPageBreak/>
        <w:t>The Manipal College of Dental Sciences (MCODS), Manipal, formerly known as t</w:t>
      </w:r>
      <w:r w:rsidR="00B367D5">
        <w:t>he College of Dental Surgery, is the</w:t>
      </w:r>
      <w:r>
        <w:t xml:space="preserve"> first self-financing dental college in the private sector of India. Established in the year 1965</w:t>
      </w:r>
      <w:r w:rsidR="00D07087">
        <w:t xml:space="preserve">, </w:t>
      </w:r>
      <w:r w:rsidR="00B367D5">
        <w:t xml:space="preserve">with an initial intake of 40 students that was later increased to 100 admissions in 1983, </w:t>
      </w:r>
      <w:r w:rsidR="00D07087">
        <w:t xml:space="preserve">the BDS degree </w:t>
      </w:r>
      <w:r w:rsidR="00184307">
        <w:t xml:space="preserve">is </w:t>
      </w:r>
      <w:r w:rsidR="00D07087">
        <w:t xml:space="preserve">recognized by DCI from 1970. </w:t>
      </w:r>
      <w:r w:rsidR="00B367D5">
        <w:t>MCODS, Manipal</w:t>
      </w:r>
      <w:r w:rsidR="00D07087">
        <w:t xml:space="preserve"> became a constituent college of Manipal Academy of Higher Education </w:t>
      </w:r>
      <w:r w:rsidR="00184307">
        <w:t>(MAHE)</w:t>
      </w:r>
      <w:r w:rsidR="00D07087">
        <w:t xml:space="preserve"> that was </w:t>
      </w:r>
      <w:r w:rsidR="00184307">
        <w:t>conferred the</w:t>
      </w:r>
      <w:r w:rsidR="00D07087">
        <w:t xml:space="preserve"> status of a deemed University by </w:t>
      </w:r>
      <w:r w:rsidR="00B367D5">
        <w:t>UGC in the year 1993.</w:t>
      </w:r>
    </w:p>
    <w:p w:rsidR="00215253" w:rsidRDefault="00E82419" w:rsidP="00740954">
      <w:pPr>
        <w:jc w:val="both"/>
      </w:pPr>
      <w:r>
        <w:t xml:space="preserve">The college has metamorphosed through time and stands tall, both nationally and internationally. </w:t>
      </w:r>
      <w:r w:rsidR="00740954" w:rsidRPr="00740954">
        <w:t>, it has grown to be the top rated</w:t>
      </w:r>
      <w:r w:rsidR="00184307">
        <w:t xml:space="preserve"> Dental</w:t>
      </w:r>
      <w:r w:rsidR="00740954" w:rsidRPr="00740954">
        <w:t xml:space="preserve"> college in the country, according to a survey by the magazine “Outlook” in June, 2009. This feat was repeated yet again in 2010 when MCODS Manipal was ranked first among the institutes providing dental education.</w:t>
      </w:r>
    </w:p>
    <w:p w:rsidR="0077490A" w:rsidRDefault="0077490A" w:rsidP="00740954">
      <w:pPr>
        <w:jc w:val="both"/>
      </w:pPr>
      <w:bookmarkStart w:id="0" w:name="_GoBack"/>
      <w:bookmarkEnd w:id="0"/>
      <w:r>
        <w:t>Intake Capacity:</w:t>
      </w:r>
    </w:p>
    <w:p w:rsidR="0077490A" w:rsidRDefault="0077490A" w:rsidP="00740954">
      <w:pPr>
        <w:jc w:val="both"/>
      </w:pPr>
      <w:r>
        <w:t>B.D.S. (Bachelor of Dental Surgery)</w:t>
      </w:r>
      <w:r>
        <w:tab/>
        <w:t>:</w:t>
      </w:r>
      <w:r>
        <w:tab/>
        <w:t>100</w:t>
      </w:r>
    </w:p>
    <w:p w:rsidR="0077490A" w:rsidRDefault="0077490A" w:rsidP="00740954">
      <w:pPr>
        <w:jc w:val="both"/>
      </w:pPr>
      <w:r>
        <w:t>M.D.S.:</w:t>
      </w:r>
      <w:r w:rsidR="00AA16AF">
        <w:t xml:space="preserve"> (</w:t>
      </w:r>
      <w:r w:rsidR="00AA16AF" w:rsidRPr="00AA16AF">
        <w:rPr>
          <w:u w:val="single"/>
        </w:rPr>
        <w:t>Approval status</w:t>
      </w:r>
      <w:r w:rsidR="00AA16AF">
        <w:t>)</w:t>
      </w:r>
    </w:p>
    <w:tbl>
      <w:tblPr>
        <w:tblStyle w:val="TableGrid"/>
        <w:tblW w:w="0" w:type="auto"/>
        <w:tblLook w:val="00A0"/>
      </w:tblPr>
      <w:tblGrid>
        <w:gridCol w:w="4644"/>
        <w:gridCol w:w="2127"/>
      </w:tblGrid>
      <w:tr w:rsidR="00F14A14">
        <w:tc>
          <w:tcPr>
            <w:tcW w:w="4644" w:type="dxa"/>
          </w:tcPr>
          <w:p w:rsidR="00F14A14" w:rsidRPr="00F14A14" w:rsidRDefault="00F14A14" w:rsidP="00F14A14">
            <w:pPr>
              <w:spacing w:line="360" w:lineRule="auto"/>
              <w:jc w:val="both"/>
              <w:rPr>
                <w:sz w:val="24"/>
              </w:rPr>
            </w:pPr>
            <w:r w:rsidRPr="00F14A14">
              <w:rPr>
                <w:sz w:val="24"/>
              </w:rPr>
              <w:t>Specialty</w:t>
            </w:r>
          </w:p>
        </w:tc>
        <w:tc>
          <w:tcPr>
            <w:tcW w:w="2127" w:type="dxa"/>
          </w:tcPr>
          <w:p w:rsidR="00F14A14" w:rsidRPr="00F14A14" w:rsidRDefault="00F14A14" w:rsidP="0077490A">
            <w:pPr>
              <w:spacing w:line="360" w:lineRule="auto"/>
              <w:jc w:val="both"/>
              <w:rPr>
                <w:sz w:val="24"/>
              </w:rPr>
            </w:pPr>
            <w:r w:rsidRPr="00F14A14">
              <w:rPr>
                <w:sz w:val="24"/>
              </w:rPr>
              <w:t>No of Seats</w:t>
            </w:r>
          </w:p>
        </w:tc>
      </w:tr>
      <w:tr w:rsidR="00F14A14">
        <w:tc>
          <w:tcPr>
            <w:tcW w:w="4644" w:type="dxa"/>
          </w:tcPr>
          <w:p w:rsidR="00F14A14" w:rsidRPr="00F14A14" w:rsidRDefault="00F14A14" w:rsidP="00F14A14">
            <w:pPr>
              <w:spacing w:line="360" w:lineRule="auto"/>
              <w:jc w:val="both"/>
              <w:rPr>
                <w:sz w:val="24"/>
              </w:rPr>
            </w:pPr>
            <w:r w:rsidRPr="00F14A14">
              <w:rPr>
                <w:sz w:val="24"/>
              </w:rPr>
              <w:t>Oral Medicine and Radiology</w:t>
            </w:r>
          </w:p>
        </w:tc>
        <w:tc>
          <w:tcPr>
            <w:tcW w:w="2127" w:type="dxa"/>
          </w:tcPr>
          <w:p w:rsidR="00F14A14" w:rsidRPr="00F14A14" w:rsidRDefault="00860C9A" w:rsidP="00F14A14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  <w:tr w:rsidR="00F14A14">
        <w:tc>
          <w:tcPr>
            <w:tcW w:w="4644" w:type="dxa"/>
          </w:tcPr>
          <w:p w:rsidR="00F14A14" w:rsidRPr="00F14A14" w:rsidRDefault="00F14A14" w:rsidP="00F14A14">
            <w:pPr>
              <w:spacing w:line="360" w:lineRule="auto"/>
              <w:jc w:val="both"/>
              <w:rPr>
                <w:sz w:val="24"/>
              </w:rPr>
            </w:pPr>
            <w:r w:rsidRPr="00F14A14">
              <w:rPr>
                <w:sz w:val="24"/>
              </w:rPr>
              <w:t xml:space="preserve">Conservative </w:t>
            </w:r>
            <w:r w:rsidR="00860C9A">
              <w:rPr>
                <w:sz w:val="24"/>
              </w:rPr>
              <w:t xml:space="preserve">Dentistry </w:t>
            </w:r>
            <w:r w:rsidRPr="00F14A14">
              <w:rPr>
                <w:sz w:val="24"/>
              </w:rPr>
              <w:t xml:space="preserve">and </w:t>
            </w:r>
            <w:proofErr w:type="spellStart"/>
            <w:r w:rsidRPr="00F14A14">
              <w:rPr>
                <w:sz w:val="24"/>
              </w:rPr>
              <w:t>Endodontics</w:t>
            </w:r>
            <w:proofErr w:type="spellEnd"/>
          </w:p>
        </w:tc>
        <w:tc>
          <w:tcPr>
            <w:tcW w:w="2127" w:type="dxa"/>
          </w:tcPr>
          <w:p w:rsidR="00F14A14" w:rsidRPr="00F14A14" w:rsidRDefault="00860C9A" w:rsidP="00F14A14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 w:rsidR="00F14A14">
        <w:tc>
          <w:tcPr>
            <w:tcW w:w="4644" w:type="dxa"/>
          </w:tcPr>
          <w:p w:rsidR="00F14A14" w:rsidRPr="00F14A14" w:rsidRDefault="00F14A14" w:rsidP="00F14A14">
            <w:pPr>
              <w:spacing w:line="360" w:lineRule="auto"/>
              <w:jc w:val="both"/>
              <w:rPr>
                <w:sz w:val="24"/>
              </w:rPr>
            </w:pPr>
            <w:r w:rsidRPr="00F14A14">
              <w:rPr>
                <w:sz w:val="24"/>
              </w:rPr>
              <w:t>Periodontology</w:t>
            </w:r>
          </w:p>
        </w:tc>
        <w:tc>
          <w:tcPr>
            <w:tcW w:w="2127" w:type="dxa"/>
          </w:tcPr>
          <w:p w:rsidR="00F14A14" w:rsidRPr="00F14A14" w:rsidRDefault="00860C9A" w:rsidP="00F14A14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</w:tr>
      <w:tr w:rsidR="00F14A14">
        <w:tc>
          <w:tcPr>
            <w:tcW w:w="4644" w:type="dxa"/>
          </w:tcPr>
          <w:p w:rsidR="00F14A14" w:rsidRPr="00F14A14" w:rsidRDefault="00F14A14" w:rsidP="00F14A14">
            <w:pPr>
              <w:spacing w:line="360" w:lineRule="auto"/>
              <w:jc w:val="both"/>
              <w:rPr>
                <w:sz w:val="24"/>
              </w:rPr>
            </w:pPr>
            <w:r w:rsidRPr="00F14A14">
              <w:rPr>
                <w:sz w:val="24"/>
              </w:rPr>
              <w:t>Oral and Maxillofacial Surgery</w:t>
            </w:r>
          </w:p>
        </w:tc>
        <w:tc>
          <w:tcPr>
            <w:tcW w:w="2127" w:type="dxa"/>
          </w:tcPr>
          <w:p w:rsidR="00F14A14" w:rsidRPr="00F14A14" w:rsidRDefault="00860C9A" w:rsidP="00F14A14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  <w:tr w:rsidR="00F14A14">
        <w:tc>
          <w:tcPr>
            <w:tcW w:w="4644" w:type="dxa"/>
          </w:tcPr>
          <w:p w:rsidR="00F14A14" w:rsidRPr="00F14A14" w:rsidRDefault="00F14A14" w:rsidP="00860C9A">
            <w:pPr>
              <w:spacing w:line="360" w:lineRule="auto"/>
              <w:jc w:val="both"/>
              <w:rPr>
                <w:sz w:val="24"/>
              </w:rPr>
            </w:pPr>
            <w:r w:rsidRPr="00F14A14">
              <w:rPr>
                <w:sz w:val="24"/>
              </w:rPr>
              <w:t>Prosthodontics</w:t>
            </w:r>
            <w:r w:rsidR="00860C9A">
              <w:rPr>
                <w:sz w:val="24"/>
              </w:rPr>
              <w:t xml:space="preserve"> and</w:t>
            </w:r>
            <w:r w:rsidRPr="00F14A14">
              <w:rPr>
                <w:sz w:val="24"/>
              </w:rPr>
              <w:t xml:space="preserve"> Crown </w:t>
            </w:r>
            <w:r w:rsidR="00860C9A">
              <w:rPr>
                <w:sz w:val="24"/>
              </w:rPr>
              <w:t>&amp;</w:t>
            </w:r>
            <w:r w:rsidRPr="00F14A14">
              <w:rPr>
                <w:sz w:val="24"/>
              </w:rPr>
              <w:t>Bridge</w:t>
            </w:r>
          </w:p>
        </w:tc>
        <w:tc>
          <w:tcPr>
            <w:tcW w:w="2127" w:type="dxa"/>
          </w:tcPr>
          <w:p w:rsidR="00F14A14" w:rsidRPr="00F14A14" w:rsidRDefault="00860C9A" w:rsidP="00F14A14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 w:rsidR="00F14A14">
        <w:tc>
          <w:tcPr>
            <w:tcW w:w="4644" w:type="dxa"/>
          </w:tcPr>
          <w:p w:rsidR="00F14A14" w:rsidRPr="00F14A14" w:rsidRDefault="00F14A14" w:rsidP="00F14A14">
            <w:pPr>
              <w:spacing w:line="360" w:lineRule="auto"/>
              <w:jc w:val="both"/>
              <w:rPr>
                <w:sz w:val="24"/>
              </w:rPr>
            </w:pPr>
            <w:proofErr w:type="spellStart"/>
            <w:r w:rsidRPr="00F14A14">
              <w:rPr>
                <w:sz w:val="24"/>
              </w:rPr>
              <w:t>P</w:t>
            </w:r>
            <w:r w:rsidR="00860C9A">
              <w:rPr>
                <w:sz w:val="24"/>
              </w:rPr>
              <w:t>a</w:t>
            </w:r>
            <w:r w:rsidRPr="00F14A14">
              <w:rPr>
                <w:sz w:val="24"/>
              </w:rPr>
              <w:t>edodontics</w:t>
            </w:r>
            <w:proofErr w:type="spellEnd"/>
            <w:r w:rsidRPr="00F14A14">
              <w:rPr>
                <w:sz w:val="24"/>
              </w:rPr>
              <w:t xml:space="preserve"> and Preventive dentistry</w:t>
            </w:r>
          </w:p>
        </w:tc>
        <w:tc>
          <w:tcPr>
            <w:tcW w:w="2127" w:type="dxa"/>
          </w:tcPr>
          <w:p w:rsidR="00F14A14" w:rsidRPr="00F14A14" w:rsidRDefault="00860C9A" w:rsidP="00F14A14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  <w:tr w:rsidR="00F14A14">
        <w:tc>
          <w:tcPr>
            <w:tcW w:w="4644" w:type="dxa"/>
          </w:tcPr>
          <w:p w:rsidR="00F14A14" w:rsidRPr="00F14A14" w:rsidRDefault="00F14A14" w:rsidP="00860C9A">
            <w:pPr>
              <w:spacing w:line="360" w:lineRule="auto"/>
              <w:jc w:val="both"/>
              <w:rPr>
                <w:sz w:val="24"/>
              </w:rPr>
            </w:pPr>
            <w:r w:rsidRPr="00F14A14">
              <w:rPr>
                <w:sz w:val="24"/>
              </w:rPr>
              <w:t xml:space="preserve">Orthodontics and </w:t>
            </w:r>
            <w:proofErr w:type="spellStart"/>
            <w:r w:rsidR="00860C9A">
              <w:rPr>
                <w:sz w:val="24"/>
              </w:rPr>
              <w:t>D</w:t>
            </w:r>
            <w:r w:rsidRPr="00F14A14">
              <w:rPr>
                <w:sz w:val="24"/>
              </w:rPr>
              <w:t>entofacial</w:t>
            </w:r>
            <w:r w:rsidR="00860C9A">
              <w:rPr>
                <w:sz w:val="24"/>
              </w:rPr>
              <w:t>O</w:t>
            </w:r>
            <w:r w:rsidRPr="00F14A14">
              <w:rPr>
                <w:sz w:val="24"/>
              </w:rPr>
              <w:t>rthopedics</w:t>
            </w:r>
            <w:proofErr w:type="spellEnd"/>
          </w:p>
        </w:tc>
        <w:tc>
          <w:tcPr>
            <w:tcW w:w="2127" w:type="dxa"/>
          </w:tcPr>
          <w:p w:rsidR="00F14A14" w:rsidRPr="00F14A14" w:rsidRDefault="00860C9A" w:rsidP="00F14A14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  <w:tr w:rsidR="00F14A14">
        <w:tc>
          <w:tcPr>
            <w:tcW w:w="4644" w:type="dxa"/>
          </w:tcPr>
          <w:p w:rsidR="00F14A14" w:rsidRPr="00F14A14" w:rsidRDefault="00860C9A" w:rsidP="00F14A14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Public H</w:t>
            </w:r>
            <w:r w:rsidR="00F14A14" w:rsidRPr="00F14A14">
              <w:rPr>
                <w:sz w:val="24"/>
              </w:rPr>
              <w:t>ealth Dentistry</w:t>
            </w:r>
          </w:p>
        </w:tc>
        <w:tc>
          <w:tcPr>
            <w:tcW w:w="2127" w:type="dxa"/>
          </w:tcPr>
          <w:p w:rsidR="00F14A14" w:rsidRPr="00F14A14" w:rsidRDefault="00860C9A" w:rsidP="00F14A14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</w:tr>
      <w:tr w:rsidR="00F14A14">
        <w:tc>
          <w:tcPr>
            <w:tcW w:w="4644" w:type="dxa"/>
          </w:tcPr>
          <w:p w:rsidR="00F14A14" w:rsidRPr="00F14A14" w:rsidRDefault="00F14A14" w:rsidP="00860C9A">
            <w:pPr>
              <w:spacing w:line="360" w:lineRule="auto"/>
              <w:jc w:val="both"/>
              <w:rPr>
                <w:sz w:val="24"/>
              </w:rPr>
            </w:pPr>
            <w:r w:rsidRPr="00F14A14">
              <w:rPr>
                <w:sz w:val="24"/>
              </w:rPr>
              <w:t>Oral Pathology</w:t>
            </w:r>
            <w:r w:rsidR="00860C9A">
              <w:rPr>
                <w:sz w:val="24"/>
              </w:rPr>
              <w:t xml:space="preserve"> and Microbiology</w:t>
            </w:r>
          </w:p>
        </w:tc>
        <w:tc>
          <w:tcPr>
            <w:tcW w:w="2127" w:type="dxa"/>
          </w:tcPr>
          <w:p w:rsidR="00F14A14" w:rsidRPr="00F14A14" w:rsidRDefault="00860C9A" w:rsidP="00F14A14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</w:tbl>
    <w:p w:rsidR="00D321FA" w:rsidRDefault="00D321FA">
      <w:pPr>
        <w:jc w:val="both"/>
      </w:pPr>
    </w:p>
    <w:p w:rsidR="00F14A14" w:rsidRPr="00F14A14" w:rsidRDefault="00F14A14">
      <w:pPr>
        <w:jc w:val="both"/>
        <w:rPr>
          <w:b/>
          <w:sz w:val="24"/>
        </w:rPr>
      </w:pPr>
      <w:r w:rsidRPr="00F14A14">
        <w:rPr>
          <w:b/>
          <w:sz w:val="24"/>
        </w:rPr>
        <w:t>Contact details</w:t>
      </w:r>
    </w:p>
    <w:p w:rsidR="00F14A14" w:rsidRDefault="00F14A14" w:rsidP="00D321FA">
      <w:pPr>
        <w:spacing w:after="0" w:line="240" w:lineRule="auto"/>
        <w:jc w:val="both"/>
      </w:pPr>
      <w:r>
        <w:t>Manipal College of Dental Sciences, Manipal</w:t>
      </w:r>
    </w:p>
    <w:p w:rsidR="00F14A14" w:rsidRDefault="00B56EEF" w:rsidP="00D321FA">
      <w:pPr>
        <w:spacing w:after="0" w:line="240" w:lineRule="auto"/>
        <w:jc w:val="both"/>
      </w:pPr>
      <w:proofErr w:type="spellStart"/>
      <w:r>
        <w:t>Madhav</w:t>
      </w:r>
      <w:proofErr w:type="spellEnd"/>
      <w:r>
        <w:t xml:space="preserve"> Nagar, </w:t>
      </w:r>
      <w:proofErr w:type="spellStart"/>
      <w:r w:rsidR="00F14A14">
        <w:t>Manipal</w:t>
      </w:r>
      <w:proofErr w:type="spellEnd"/>
    </w:p>
    <w:p w:rsidR="00B56EEF" w:rsidRDefault="00B56EEF" w:rsidP="00D321FA">
      <w:pPr>
        <w:spacing w:after="0" w:line="240" w:lineRule="auto"/>
        <w:jc w:val="both"/>
      </w:pPr>
      <w:r>
        <w:t>Pin - 576104</w:t>
      </w:r>
    </w:p>
    <w:p w:rsidR="00F14A14" w:rsidRDefault="00F14A14" w:rsidP="00D321FA">
      <w:pPr>
        <w:spacing w:after="0" w:line="240" w:lineRule="auto"/>
        <w:jc w:val="both"/>
      </w:pPr>
      <w:r>
        <w:t>Karnataka</w:t>
      </w:r>
      <w:r w:rsidR="00B56EEF">
        <w:t>, India</w:t>
      </w:r>
    </w:p>
    <w:p w:rsidR="00F14A14" w:rsidRDefault="00B56EEF" w:rsidP="00D321FA">
      <w:pPr>
        <w:spacing w:before="120" w:after="0" w:line="240" w:lineRule="auto"/>
        <w:jc w:val="both"/>
      </w:pPr>
      <w:r>
        <w:t>Phone: 91-820-2922340</w:t>
      </w:r>
    </w:p>
    <w:p w:rsidR="00F14A14" w:rsidRDefault="00F14A14" w:rsidP="00D321FA">
      <w:pPr>
        <w:spacing w:before="120" w:after="0" w:line="240" w:lineRule="auto"/>
        <w:jc w:val="both"/>
      </w:pPr>
      <w:r>
        <w:t>Fax No:  91-820-2571966</w:t>
      </w:r>
    </w:p>
    <w:p w:rsidR="00740954" w:rsidRDefault="00F14A14" w:rsidP="00D321FA">
      <w:pPr>
        <w:spacing w:before="120" w:after="0" w:line="240" w:lineRule="auto"/>
        <w:jc w:val="both"/>
      </w:pPr>
      <w:r>
        <w:t>E mail: office.cods@manipal.edu</w:t>
      </w:r>
    </w:p>
    <w:sectPr w:rsidR="00740954" w:rsidSect="007E3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DC6D6A"/>
    <w:rsid w:val="00184307"/>
    <w:rsid w:val="001C33DD"/>
    <w:rsid w:val="00215253"/>
    <w:rsid w:val="002A1B8D"/>
    <w:rsid w:val="00494DD8"/>
    <w:rsid w:val="00547760"/>
    <w:rsid w:val="00697B21"/>
    <w:rsid w:val="00740954"/>
    <w:rsid w:val="0077490A"/>
    <w:rsid w:val="007E3FC5"/>
    <w:rsid w:val="00860C9A"/>
    <w:rsid w:val="009535FA"/>
    <w:rsid w:val="00AA16AF"/>
    <w:rsid w:val="00B367D5"/>
    <w:rsid w:val="00B56EEF"/>
    <w:rsid w:val="00BA77C7"/>
    <w:rsid w:val="00BD20CD"/>
    <w:rsid w:val="00C4278C"/>
    <w:rsid w:val="00D07087"/>
    <w:rsid w:val="00D321FA"/>
    <w:rsid w:val="00DC6D6A"/>
    <w:rsid w:val="00E20072"/>
    <w:rsid w:val="00E459E0"/>
    <w:rsid w:val="00E82419"/>
    <w:rsid w:val="00F14A14"/>
    <w:rsid w:val="00F15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E3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4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6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mahe</cp:lastModifiedBy>
  <cp:revision>19</cp:revision>
  <dcterms:created xsi:type="dcterms:W3CDTF">2012-10-08T14:15:00Z</dcterms:created>
  <dcterms:modified xsi:type="dcterms:W3CDTF">2012-10-25T11:12:00Z</dcterms:modified>
</cp:coreProperties>
</file>